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704"/>
        <w:gridCol w:w="1561"/>
        <w:gridCol w:w="1983"/>
        <w:gridCol w:w="282"/>
        <w:gridCol w:w="2266"/>
        <w:gridCol w:w="2266"/>
      </w:tblGrid>
      <w:tr w:rsidR="00F91987" w:rsidRPr="00F91987" w14:paraId="7482E94F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73C8273B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1.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6095F91E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Dane identyfikacyjne procedury</w:t>
            </w:r>
          </w:p>
        </w:tc>
      </w:tr>
      <w:tr w:rsidR="00F91987" w:rsidRPr="00F91987" w14:paraId="79F6F2A6" w14:textId="77777777" w:rsidTr="00F45D9E">
        <w:tc>
          <w:tcPr>
            <w:tcW w:w="4248" w:type="dxa"/>
            <w:gridSpan w:val="3"/>
            <w:shd w:val="clear" w:color="auto" w:fill="D9D9D9" w:themeFill="background1" w:themeFillShade="D9"/>
          </w:tcPr>
          <w:p w14:paraId="5D3D6DB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Nazwa Uczelni/jednostki organizacyjnej:</w:t>
            </w:r>
          </w:p>
        </w:tc>
        <w:tc>
          <w:tcPr>
            <w:tcW w:w="4814" w:type="dxa"/>
            <w:gridSpan w:val="3"/>
          </w:tcPr>
          <w:p w14:paraId="18A7D72F" w14:textId="77777777" w:rsidR="00F91987" w:rsidRPr="00F91987" w:rsidRDefault="00F91987" w:rsidP="00F45D9E">
            <w:r w:rsidRPr="00F91987">
              <w:t>Biblioteka Uniwersytetu Pomorskiego w Słupsku</w:t>
            </w:r>
          </w:p>
        </w:tc>
      </w:tr>
      <w:tr w:rsidR="00F91987" w:rsidRPr="00F91987" w14:paraId="4E0C7727" w14:textId="77777777" w:rsidTr="00F45D9E">
        <w:tc>
          <w:tcPr>
            <w:tcW w:w="4248" w:type="dxa"/>
            <w:gridSpan w:val="3"/>
            <w:shd w:val="clear" w:color="auto" w:fill="D9D9D9" w:themeFill="background1" w:themeFillShade="D9"/>
          </w:tcPr>
          <w:p w14:paraId="11C7BC93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Opracowano na potrzeby:</w:t>
            </w:r>
          </w:p>
        </w:tc>
        <w:tc>
          <w:tcPr>
            <w:tcW w:w="4814" w:type="dxa"/>
            <w:gridSpan w:val="3"/>
          </w:tcPr>
          <w:p w14:paraId="369A0707" w14:textId="77777777" w:rsidR="00F91987" w:rsidRPr="00F91987" w:rsidRDefault="00F91987" w:rsidP="00F45D9E">
            <w:r w:rsidRPr="00F91987">
              <w:t>Biblioteki Uniwersytetu Pomorskiego w Słupsku</w:t>
            </w:r>
          </w:p>
        </w:tc>
      </w:tr>
      <w:tr w:rsidR="00F91987" w:rsidRPr="00F91987" w14:paraId="65BC1531" w14:textId="77777777" w:rsidTr="00F45D9E">
        <w:tc>
          <w:tcPr>
            <w:tcW w:w="4248" w:type="dxa"/>
            <w:gridSpan w:val="3"/>
            <w:shd w:val="clear" w:color="auto" w:fill="D9D9D9" w:themeFill="background1" w:themeFillShade="D9"/>
          </w:tcPr>
          <w:p w14:paraId="4F43E451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Nazwa procedury:</w:t>
            </w:r>
          </w:p>
        </w:tc>
        <w:tc>
          <w:tcPr>
            <w:tcW w:w="4814" w:type="dxa"/>
            <w:gridSpan w:val="3"/>
          </w:tcPr>
          <w:p w14:paraId="7A9AC666" w14:textId="77777777" w:rsidR="00F91987" w:rsidRPr="00F91987" w:rsidRDefault="00F91987" w:rsidP="00F45D9E">
            <w:pPr>
              <w:rPr>
                <w:strike/>
              </w:rPr>
            </w:pPr>
            <w:r w:rsidRPr="00F91987">
              <w:t xml:space="preserve">Procedura zakupu książek oraz prenumeraty czasopism krajowych i zagranicznych w Bibliotece </w:t>
            </w:r>
          </w:p>
          <w:p w14:paraId="1EBA2221" w14:textId="77777777" w:rsidR="00F91987" w:rsidRPr="00F91987" w:rsidRDefault="00F91987" w:rsidP="00F45D9E">
            <w:r w:rsidRPr="00F91987">
              <w:t>Uniwersytetu Pomorskiego  w Słupsku</w:t>
            </w:r>
          </w:p>
        </w:tc>
      </w:tr>
      <w:tr w:rsidR="00F91987" w:rsidRPr="00F91987" w14:paraId="272F98BB" w14:textId="77777777" w:rsidTr="00F45D9E">
        <w:tc>
          <w:tcPr>
            <w:tcW w:w="4248" w:type="dxa"/>
            <w:gridSpan w:val="3"/>
            <w:shd w:val="clear" w:color="auto" w:fill="D9D9D9" w:themeFill="background1" w:themeFillShade="D9"/>
          </w:tcPr>
          <w:p w14:paraId="7B85E465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Kod:</w:t>
            </w:r>
          </w:p>
        </w:tc>
        <w:tc>
          <w:tcPr>
            <w:tcW w:w="4814" w:type="dxa"/>
            <w:gridSpan w:val="3"/>
          </w:tcPr>
          <w:p w14:paraId="5A97F099" w14:textId="77777777" w:rsidR="00F91987" w:rsidRPr="00F91987" w:rsidRDefault="00F91987" w:rsidP="00F45D9E">
            <w:r w:rsidRPr="00F91987">
              <w:t>P.07.BU.01.2021</w:t>
            </w:r>
          </w:p>
          <w:p w14:paraId="11F60BCE" w14:textId="77777777" w:rsidR="00F91987" w:rsidRPr="00F91987" w:rsidRDefault="00F91987" w:rsidP="00F45D9E"/>
        </w:tc>
      </w:tr>
      <w:tr w:rsidR="00F91987" w:rsidRPr="00F91987" w14:paraId="5860A7DC" w14:textId="77777777" w:rsidTr="00F45D9E">
        <w:tc>
          <w:tcPr>
            <w:tcW w:w="9062" w:type="dxa"/>
            <w:gridSpan w:val="6"/>
            <w:shd w:val="clear" w:color="auto" w:fill="D9D9D9" w:themeFill="background1" w:themeFillShade="D9"/>
          </w:tcPr>
          <w:p w14:paraId="68030EEE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 xml:space="preserve">Procedura jest własnością </w:t>
            </w:r>
            <w:r w:rsidRPr="00F91987">
              <w:t>Uniwersytetu Pomorskiego  w Słupsku</w:t>
            </w:r>
            <w:r w:rsidRPr="00F91987">
              <w:rPr>
                <w:b/>
              </w:rPr>
              <w:t xml:space="preserve"> i opracowana została do użytku wewnętrznego</w:t>
            </w:r>
          </w:p>
        </w:tc>
      </w:tr>
      <w:tr w:rsidR="00F91987" w:rsidRPr="00F91987" w14:paraId="27081BCE" w14:textId="77777777" w:rsidTr="00F45D9E">
        <w:tc>
          <w:tcPr>
            <w:tcW w:w="4530" w:type="dxa"/>
            <w:gridSpan w:val="4"/>
            <w:shd w:val="clear" w:color="auto" w:fill="D9D9D9" w:themeFill="background1" w:themeFillShade="D9"/>
          </w:tcPr>
          <w:p w14:paraId="0F14963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Opracował:</w:t>
            </w:r>
          </w:p>
        </w:tc>
        <w:tc>
          <w:tcPr>
            <w:tcW w:w="4532" w:type="dxa"/>
            <w:gridSpan w:val="2"/>
            <w:shd w:val="clear" w:color="auto" w:fill="D9D9D9" w:themeFill="background1" w:themeFillShade="D9"/>
          </w:tcPr>
          <w:p w14:paraId="23D46A8B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Zatwierdził:</w:t>
            </w:r>
          </w:p>
        </w:tc>
      </w:tr>
      <w:tr w:rsidR="00F91987" w:rsidRPr="00F91987" w14:paraId="564D85CC" w14:textId="77777777" w:rsidTr="00F45D9E">
        <w:tc>
          <w:tcPr>
            <w:tcW w:w="4530" w:type="dxa"/>
            <w:gridSpan w:val="4"/>
          </w:tcPr>
          <w:p w14:paraId="7D1F8859" w14:textId="77777777" w:rsidR="00F91987" w:rsidRPr="00F91987" w:rsidRDefault="00F91987" w:rsidP="00F45D9E">
            <w:r w:rsidRPr="00F91987">
              <w:t xml:space="preserve">Beata Taraszkiewicz, Aneta Grabowska </w:t>
            </w:r>
          </w:p>
        </w:tc>
        <w:tc>
          <w:tcPr>
            <w:tcW w:w="4532" w:type="dxa"/>
            <w:gridSpan w:val="2"/>
          </w:tcPr>
          <w:p w14:paraId="3DBEA85B" w14:textId="77777777" w:rsidR="00F91987" w:rsidRPr="00F91987" w:rsidRDefault="00F91987" w:rsidP="00F45D9E">
            <w:r w:rsidRPr="00F91987">
              <w:t>Rektor Uniwersytetu Pomorskiego w Słupsku</w:t>
            </w:r>
          </w:p>
        </w:tc>
      </w:tr>
      <w:tr w:rsidR="00746AD8" w:rsidRPr="00F91987" w14:paraId="0EAA469B" w14:textId="77777777" w:rsidTr="00F45D9E">
        <w:tc>
          <w:tcPr>
            <w:tcW w:w="4530" w:type="dxa"/>
            <w:gridSpan w:val="4"/>
          </w:tcPr>
          <w:p w14:paraId="7712BBAC" w14:textId="77777777" w:rsidR="00746AD8" w:rsidRPr="00F91987" w:rsidRDefault="00746AD8" w:rsidP="00F45D9E"/>
        </w:tc>
        <w:tc>
          <w:tcPr>
            <w:tcW w:w="4532" w:type="dxa"/>
            <w:gridSpan w:val="2"/>
          </w:tcPr>
          <w:p w14:paraId="24B6AA26" w14:textId="77777777" w:rsidR="00746AD8" w:rsidRPr="00F91987" w:rsidRDefault="00746AD8" w:rsidP="00F45D9E"/>
        </w:tc>
      </w:tr>
      <w:tr w:rsidR="00F91987" w:rsidRPr="00F91987" w14:paraId="17A4718E" w14:textId="77777777" w:rsidTr="00F45D9E">
        <w:tc>
          <w:tcPr>
            <w:tcW w:w="2265" w:type="dxa"/>
            <w:gridSpan w:val="2"/>
            <w:shd w:val="clear" w:color="auto" w:fill="D9D9D9" w:themeFill="background1" w:themeFillShade="D9"/>
          </w:tcPr>
          <w:p w14:paraId="356350C5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Edycja:</w:t>
            </w:r>
          </w:p>
        </w:tc>
        <w:tc>
          <w:tcPr>
            <w:tcW w:w="2265" w:type="dxa"/>
            <w:gridSpan w:val="2"/>
          </w:tcPr>
          <w:p w14:paraId="3E1E72B4" w14:textId="77777777" w:rsidR="00F91987" w:rsidRPr="00F91987" w:rsidRDefault="00F91987" w:rsidP="00F45D9E">
            <w:r w:rsidRPr="00F91987">
              <w:t>2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2334C4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Obowiązuje od:</w:t>
            </w:r>
          </w:p>
        </w:tc>
        <w:tc>
          <w:tcPr>
            <w:tcW w:w="2266" w:type="dxa"/>
          </w:tcPr>
          <w:p w14:paraId="2EAC00B8" w14:textId="77777777" w:rsidR="00F91987" w:rsidRPr="00F91987" w:rsidRDefault="00F91987" w:rsidP="00F45D9E">
            <w:r w:rsidRPr="00F91987">
              <w:t>23.11.2023</w:t>
            </w:r>
          </w:p>
        </w:tc>
      </w:tr>
      <w:tr w:rsidR="00F91987" w:rsidRPr="00F91987" w14:paraId="4B9CF82B" w14:textId="77777777" w:rsidTr="00F45D9E">
        <w:tc>
          <w:tcPr>
            <w:tcW w:w="9062" w:type="dxa"/>
            <w:gridSpan w:val="6"/>
            <w:shd w:val="clear" w:color="auto" w:fill="D9D9D9" w:themeFill="background1" w:themeFillShade="D9"/>
          </w:tcPr>
          <w:p w14:paraId="1AA51ED8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Dokument wprowadzający procedurę do użytku wewnętrznego:</w:t>
            </w:r>
          </w:p>
        </w:tc>
      </w:tr>
      <w:tr w:rsidR="00F91987" w:rsidRPr="00F91987" w14:paraId="1982218E" w14:textId="77777777" w:rsidTr="00F45D9E">
        <w:tc>
          <w:tcPr>
            <w:tcW w:w="9062" w:type="dxa"/>
            <w:gridSpan w:val="6"/>
          </w:tcPr>
          <w:p w14:paraId="5FE97032" w14:textId="77777777" w:rsidR="00F91987" w:rsidRPr="00F91987" w:rsidRDefault="00F91987" w:rsidP="00F45D9E">
            <w:pPr>
              <w:rPr>
                <w:strike/>
              </w:rPr>
            </w:pPr>
          </w:p>
        </w:tc>
      </w:tr>
      <w:tr w:rsidR="00F91987" w:rsidRPr="00F91987" w14:paraId="757200C3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304E13F0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2.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3E5F9F60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Cele procedury</w:t>
            </w:r>
          </w:p>
        </w:tc>
      </w:tr>
      <w:tr w:rsidR="00F91987" w:rsidRPr="00F91987" w14:paraId="1A833908" w14:textId="77777777" w:rsidTr="00F45D9E">
        <w:tc>
          <w:tcPr>
            <w:tcW w:w="9062" w:type="dxa"/>
            <w:gridSpan w:val="6"/>
          </w:tcPr>
          <w:p w14:paraId="31941F58" w14:textId="77777777" w:rsidR="00F91987" w:rsidRPr="00F91987" w:rsidRDefault="00F91987" w:rsidP="00F45D9E">
            <w:r w:rsidRPr="00F91987">
              <w:t>Zapewnienie właściwego, zgodnego z Wewnętrznym Systemem Zapewnienia Jakości Kształcenia dostępu do zasobów bibliotecznych w Bibliotece UP w Słupsku poprzez ich uzupełnianie</w:t>
            </w:r>
          </w:p>
        </w:tc>
      </w:tr>
      <w:tr w:rsidR="00F91987" w:rsidRPr="00F91987" w14:paraId="0AA9BE1E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372F9504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3.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37747B44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Zakres merytoryczny procedury</w:t>
            </w:r>
          </w:p>
        </w:tc>
      </w:tr>
      <w:tr w:rsidR="00F91987" w:rsidRPr="00F91987" w14:paraId="6F8F1557" w14:textId="77777777" w:rsidTr="00F45D9E">
        <w:tc>
          <w:tcPr>
            <w:tcW w:w="9062" w:type="dxa"/>
            <w:gridSpan w:val="6"/>
          </w:tcPr>
          <w:p w14:paraId="2CEF3348" w14:textId="77777777" w:rsidR="00F91987" w:rsidRPr="00F91987" w:rsidRDefault="00F91987" w:rsidP="00F45D9E">
            <w:r w:rsidRPr="00F91987">
              <w:t xml:space="preserve">Ustalenie zasad postępowania w procesie zakupu książek oraz prenumeraty czasopism </w:t>
            </w:r>
            <w:r w:rsidRPr="00F91987">
              <w:br/>
              <w:t>w Bibliotece UP w Słupsku</w:t>
            </w:r>
          </w:p>
        </w:tc>
      </w:tr>
      <w:tr w:rsidR="00F91987" w:rsidRPr="00F91987" w14:paraId="08999FDB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5F328FAF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4.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31BF07C3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Obszar zastosowania procedury</w:t>
            </w:r>
          </w:p>
        </w:tc>
      </w:tr>
      <w:tr w:rsidR="00F91987" w:rsidRPr="00F91987" w14:paraId="08A6CF53" w14:textId="77777777" w:rsidTr="00F45D9E">
        <w:tc>
          <w:tcPr>
            <w:tcW w:w="9062" w:type="dxa"/>
            <w:gridSpan w:val="6"/>
          </w:tcPr>
          <w:p w14:paraId="08964A23" w14:textId="77777777" w:rsidR="00F91987" w:rsidRPr="00F91987" w:rsidRDefault="00F91987" w:rsidP="00F45D9E">
            <w:r w:rsidRPr="00F91987">
              <w:t>Procedura ma zastosowanie w corocznych zakupach książek i czasopism</w:t>
            </w:r>
          </w:p>
        </w:tc>
      </w:tr>
      <w:tr w:rsidR="00F91987" w:rsidRPr="00F91987" w14:paraId="31384B62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026C55E2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5.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11277175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Dane wejściowe – podstawa wykonania procedury</w:t>
            </w:r>
          </w:p>
        </w:tc>
      </w:tr>
      <w:tr w:rsidR="00F91987" w:rsidRPr="00F91987" w14:paraId="5826C36C" w14:textId="77777777" w:rsidTr="00F45D9E">
        <w:tc>
          <w:tcPr>
            <w:tcW w:w="9062" w:type="dxa"/>
            <w:gridSpan w:val="6"/>
          </w:tcPr>
          <w:p w14:paraId="57B0A9B8" w14:textId="77777777" w:rsidR="00F91987" w:rsidRPr="00F91987" w:rsidRDefault="00F91987" w:rsidP="00F45D9E">
            <w:r w:rsidRPr="00F91987">
              <w:t>Podstawą wykonania procedury jest Zarządzenie Rektora nr 5/95 w sprawie obowiązku rejestrowania wszystkich nośników</w:t>
            </w:r>
          </w:p>
          <w:p w14:paraId="2F6BDDBF" w14:textId="77777777" w:rsidR="00F91987" w:rsidRPr="00F91987" w:rsidRDefault="00F91987" w:rsidP="00F45D9E"/>
        </w:tc>
      </w:tr>
      <w:tr w:rsidR="00F91987" w:rsidRPr="00F91987" w14:paraId="593F59FA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6223FAAC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6.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19547CAB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 xml:space="preserve">Opis przebiegu procesu </w:t>
            </w:r>
          </w:p>
        </w:tc>
      </w:tr>
      <w:tr w:rsidR="00F91987" w:rsidRPr="00F91987" w14:paraId="634E6792" w14:textId="77777777" w:rsidTr="00F45D9E">
        <w:tc>
          <w:tcPr>
            <w:tcW w:w="9062" w:type="dxa"/>
            <w:gridSpan w:val="6"/>
          </w:tcPr>
          <w:p w14:paraId="6E6BABF3" w14:textId="77777777" w:rsidR="00F91987" w:rsidRPr="00F91987" w:rsidRDefault="00F91987" w:rsidP="00F45D9E">
            <w:pPr>
              <w:pStyle w:val="Tekstpodstawowy2"/>
              <w:rPr>
                <w:rFonts w:ascii="Arial" w:hAnsi="Arial" w:cs="Arial"/>
                <w:sz w:val="22"/>
                <w:szCs w:val="22"/>
              </w:rPr>
            </w:pPr>
            <w:r w:rsidRPr="00F91987">
              <w:rPr>
                <w:rFonts w:ascii="Arial" w:hAnsi="Arial" w:cs="Arial"/>
                <w:sz w:val="22"/>
                <w:szCs w:val="22"/>
              </w:rPr>
              <w:t>Realizując zadania statutowe Biblioteka Uniwersytetu Pomorskiego w Słupsku w ramach posiadanego budżetu dokonuje zakupu wydawnictw zwartych, czasopism polskich  oraz czasopism zagranicznych.</w:t>
            </w:r>
          </w:p>
          <w:p w14:paraId="33B08B34" w14:textId="77777777" w:rsidR="00F91987" w:rsidRPr="00F91987" w:rsidRDefault="00F91987" w:rsidP="00F45D9E">
            <w:pPr>
              <w:rPr>
                <w:rFonts w:ascii="Arial" w:hAnsi="Arial" w:cs="Arial"/>
                <w:strike/>
              </w:rPr>
            </w:pPr>
          </w:p>
          <w:p w14:paraId="16D92289" w14:textId="77777777" w:rsidR="00F91987" w:rsidRPr="00F91987" w:rsidRDefault="00F91987" w:rsidP="00F45D9E">
            <w:pPr>
              <w:pStyle w:val="Nagwek1"/>
              <w:outlineLvl w:val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F91987">
              <w:rPr>
                <w:rFonts w:ascii="Arial" w:hAnsi="Arial" w:cs="Arial"/>
                <w:b w:val="0"/>
                <w:sz w:val="22"/>
                <w:szCs w:val="22"/>
              </w:rPr>
              <w:t>I.   Zakup książek</w:t>
            </w:r>
          </w:p>
          <w:p w14:paraId="230E90AD" w14:textId="77777777" w:rsidR="00F91987" w:rsidRPr="00F91987" w:rsidRDefault="00F91987" w:rsidP="00F45D9E">
            <w:pPr>
              <w:jc w:val="both"/>
              <w:rPr>
                <w:rFonts w:ascii="Arial" w:hAnsi="Arial" w:cs="Arial"/>
              </w:rPr>
            </w:pPr>
          </w:p>
          <w:p w14:paraId="00D10B74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Zakupu książek nie obejmuje procedura zamówień publicznych. Zakupu dokonuje się z tzw. „wolnej ręki” w wybranym wydawnictwie, hurtowni książek lub wybranej </w:t>
            </w:r>
            <w:r w:rsidRPr="00F91987">
              <w:rPr>
                <w:rFonts w:ascii="Arial" w:hAnsi="Arial" w:cs="Arial"/>
              </w:rPr>
              <w:br/>
              <w:t xml:space="preserve">księgarni. Dobór książek do zakupu dokonywany jest w oparciu o źródła </w:t>
            </w:r>
            <w:r w:rsidRPr="00F91987">
              <w:rPr>
                <w:rFonts w:ascii="Arial" w:hAnsi="Arial" w:cs="Arial"/>
              </w:rPr>
              <w:br/>
              <w:t xml:space="preserve">o nowościach, programy studiów, sylabusy oraz rekomendacje pracowników </w:t>
            </w:r>
            <w:r w:rsidRPr="00F91987">
              <w:rPr>
                <w:rFonts w:ascii="Arial" w:hAnsi="Arial" w:cs="Arial"/>
              </w:rPr>
              <w:br/>
              <w:t>i studentów.</w:t>
            </w:r>
          </w:p>
          <w:p w14:paraId="6EB10301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Zakres tematyczny kupowanych książek oraz liczbę egzemplarzy jednego tytułu </w:t>
            </w:r>
            <w:r w:rsidRPr="00F91987">
              <w:rPr>
                <w:rFonts w:ascii="Arial" w:hAnsi="Arial" w:cs="Arial"/>
              </w:rPr>
              <w:br/>
              <w:t xml:space="preserve">określają przede wszystkim kierunki kształcenia na Uniwersytecie Pomorskim </w:t>
            </w:r>
            <w:r w:rsidRPr="00F91987">
              <w:rPr>
                <w:rFonts w:ascii="Arial" w:hAnsi="Arial" w:cs="Arial"/>
              </w:rPr>
              <w:br/>
              <w:t>w Słupsku.</w:t>
            </w:r>
          </w:p>
          <w:p w14:paraId="17CD4177" w14:textId="77777777" w:rsidR="00F91987" w:rsidRPr="00F91987" w:rsidRDefault="00F91987" w:rsidP="00F45D9E">
            <w:pPr>
              <w:ind w:left="780"/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W szczególności pod uwagę brane są następujące kryteria i wskazania:</w:t>
            </w:r>
          </w:p>
          <w:p w14:paraId="38553A3D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główne kierunki kształcenia oraz specjalizacje na studiach I </w:t>
            </w:r>
            <w:proofErr w:type="spellStart"/>
            <w:r w:rsidRPr="00F91987">
              <w:rPr>
                <w:rFonts w:ascii="Arial" w:hAnsi="Arial" w:cs="Arial"/>
              </w:rPr>
              <w:t>i</w:t>
            </w:r>
            <w:proofErr w:type="spellEnd"/>
            <w:r w:rsidRPr="00F91987">
              <w:rPr>
                <w:rFonts w:ascii="Arial" w:hAnsi="Arial" w:cs="Arial"/>
              </w:rPr>
              <w:t xml:space="preserve"> II stopnia, </w:t>
            </w:r>
            <w:r w:rsidRPr="00F91987">
              <w:rPr>
                <w:rFonts w:ascii="Arial" w:hAnsi="Arial" w:cs="Arial"/>
              </w:rPr>
              <w:br/>
              <w:t>studiów doktoranckich i podyplomowych,</w:t>
            </w:r>
          </w:p>
          <w:p w14:paraId="38A7FEFE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literatura zalecana studentom,</w:t>
            </w:r>
          </w:p>
          <w:p w14:paraId="1FEE1F08" w14:textId="77777777" w:rsidR="00F91987" w:rsidRPr="00F91987" w:rsidRDefault="00F91987" w:rsidP="00F91987">
            <w:pPr>
              <w:numPr>
                <w:ilvl w:val="1"/>
                <w:numId w:val="1"/>
              </w:numPr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liczba studentów,</w:t>
            </w:r>
          </w:p>
          <w:p w14:paraId="0D2937B2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zamówienia pracowników,</w:t>
            </w:r>
          </w:p>
          <w:p w14:paraId="014A6D94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sugestie czytelników.</w:t>
            </w:r>
          </w:p>
          <w:p w14:paraId="1F5A65F0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Zakup wydawnictw zwartych prowadzi Oddział Gromadzenia i Opracowania </w:t>
            </w:r>
            <w:r w:rsidRPr="00F91987">
              <w:rPr>
                <w:rFonts w:ascii="Arial" w:hAnsi="Arial" w:cs="Arial"/>
              </w:rPr>
              <w:br/>
              <w:t xml:space="preserve">Zbiorów Biblioteki Uniwersytetu Pomorskiego w Słupsku we współpracy </w:t>
            </w:r>
            <w:r w:rsidRPr="00F91987">
              <w:rPr>
                <w:rFonts w:ascii="Arial" w:hAnsi="Arial" w:cs="Arial"/>
              </w:rPr>
              <w:br/>
            </w:r>
            <w:r w:rsidRPr="00F91987">
              <w:rPr>
                <w:rFonts w:ascii="Arial" w:hAnsi="Arial" w:cs="Arial"/>
              </w:rPr>
              <w:lastRenderedPageBreak/>
              <w:t xml:space="preserve">z pracownikami naukowymi UP, Oddziałem Informacji oraz Oddziałem Obsługi Użytkownika.  </w:t>
            </w:r>
          </w:p>
          <w:p w14:paraId="6A05713E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Publikacje zagraniczne Biblioteka kupuje w wyjątkowych sytuacjach, głównie na zamówienie pracowników naukowych UP. Zgody na ich zakup udziela Dyrektor </w:t>
            </w:r>
            <w:r w:rsidRPr="00F91987">
              <w:rPr>
                <w:rFonts w:ascii="Arial" w:hAnsi="Arial" w:cs="Arial"/>
              </w:rPr>
              <w:br/>
              <w:t>Biblioteki Uniwersytetu Pomorskiego w Słupsku biorąc pod uwagę zasadność zakupu oraz posiadane środki. Każdą decyzję odnośnie zakupu danego tytułu powinny poprzedzać następujące czynności:</w:t>
            </w:r>
          </w:p>
          <w:p w14:paraId="6DD640AF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sprawdzenie czy wskazany tytuł jest w zasobach Biblioteki,  </w:t>
            </w:r>
          </w:p>
          <w:p w14:paraId="4F7C63F9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analiza katalogów Biblioteki UP pod kątem posiadania wcześniejszych wydań danego tytułu, innych publikacji danego autora oraz innych tytułów </w:t>
            </w:r>
            <w:r w:rsidRPr="00F91987">
              <w:rPr>
                <w:rFonts w:ascii="Arial" w:hAnsi="Arial" w:cs="Arial"/>
              </w:rPr>
              <w:br/>
              <w:t xml:space="preserve">o podobnej tematyce, a także częstotliwości </w:t>
            </w:r>
            <w:proofErr w:type="spellStart"/>
            <w:r w:rsidRPr="00F91987">
              <w:rPr>
                <w:rFonts w:ascii="Arial" w:hAnsi="Arial" w:cs="Arial"/>
              </w:rPr>
              <w:t>wypożyczeń</w:t>
            </w:r>
            <w:proofErr w:type="spellEnd"/>
            <w:r w:rsidRPr="00F91987">
              <w:rPr>
                <w:rFonts w:ascii="Arial" w:hAnsi="Arial" w:cs="Arial"/>
              </w:rPr>
              <w:t>,</w:t>
            </w:r>
          </w:p>
          <w:p w14:paraId="72141E99" w14:textId="77777777" w:rsidR="00F91987" w:rsidRPr="00F91987" w:rsidRDefault="00F91987" w:rsidP="00F91987">
            <w:pPr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wnikliwe zapoznanie się z treścią książki na podstawie recenzji lub opisu </w:t>
            </w:r>
            <w:r w:rsidRPr="00F91987">
              <w:rPr>
                <w:rFonts w:ascii="Arial" w:hAnsi="Arial" w:cs="Arial"/>
              </w:rPr>
              <w:br/>
              <w:t xml:space="preserve">wydawcy.      </w:t>
            </w:r>
          </w:p>
          <w:p w14:paraId="08E6B6F1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Pozycje wyselekcjonowane z oferty przedstawianej przez wydawnictwa lub </w:t>
            </w:r>
            <w:r w:rsidRPr="00F91987">
              <w:rPr>
                <w:rFonts w:ascii="Arial" w:hAnsi="Arial" w:cs="Arial"/>
              </w:rPr>
              <w:br/>
              <w:t>księgarnie zatwierdza do zakupu po uprzednim zapoznaniu się z nimi Dyrektor Biblioteki Uniwersytetu.</w:t>
            </w:r>
          </w:p>
          <w:p w14:paraId="1604E9A2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Zakupu publikacji dokonuje się w miarę możliwości po najniższych cenach.</w:t>
            </w:r>
          </w:p>
          <w:p w14:paraId="5583BA86" w14:textId="77777777" w:rsidR="00F91987" w:rsidRPr="00F91987" w:rsidRDefault="00F91987" w:rsidP="00F91987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Pracownicy odpowiedzialni za zakup zobowiązani są do kontroli wydatków tak, aby dokonywać zakupu przez cały rok nie przekraczając budżetu BUP.</w:t>
            </w:r>
          </w:p>
          <w:p w14:paraId="39979C3E" w14:textId="77777777" w:rsidR="00F91987" w:rsidRPr="00F91987" w:rsidRDefault="00F91987" w:rsidP="00F45D9E">
            <w:pPr>
              <w:pStyle w:val="Akapitzlist"/>
              <w:ind w:left="-120"/>
              <w:rPr>
                <w:rFonts w:ascii="Arial" w:hAnsi="Arial" w:cs="Arial"/>
              </w:rPr>
            </w:pPr>
          </w:p>
          <w:p w14:paraId="0851D024" w14:textId="77777777" w:rsidR="00F91987" w:rsidRPr="00F91987" w:rsidRDefault="00F91987" w:rsidP="00F45D9E">
            <w:pPr>
              <w:pStyle w:val="Akapitzlist"/>
              <w:ind w:left="-120"/>
              <w:rPr>
                <w:rFonts w:ascii="Arial" w:hAnsi="Arial" w:cs="Arial"/>
              </w:rPr>
            </w:pPr>
          </w:p>
          <w:p w14:paraId="45AAB1D8" w14:textId="77777777" w:rsidR="00F91987" w:rsidRPr="00F91987" w:rsidRDefault="00F91987" w:rsidP="00F45D9E">
            <w:pPr>
              <w:pStyle w:val="Nagwek1"/>
              <w:outlineLvl w:val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F91987">
              <w:rPr>
                <w:rFonts w:ascii="Arial" w:hAnsi="Arial" w:cs="Arial"/>
                <w:b w:val="0"/>
                <w:sz w:val="22"/>
                <w:szCs w:val="22"/>
              </w:rPr>
              <w:t>II. Zakup (prenumerata) wydawnictw ciągłych</w:t>
            </w:r>
          </w:p>
          <w:p w14:paraId="40759139" w14:textId="77777777" w:rsidR="00F91987" w:rsidRPr="00F91987" w:rsidRDefault="00F91987" w:rsidP="00F45D9E">
            <w:pPr>
              <w:jc w:val="both"/>
              <w:rPr>
                <w:rFonts w:ascii="Arial" w:hAnsi="Arial" w:cs="Arial"/>
              </w:rPr>
            </w:pPr>
          </w:p>
          <w:p w14:paraId="795104CE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Czasopisma polskie i zagraniczne zamawiane przez poszczególne Instytuty </w:t>
            </w:r>
            <w:r w:rsidRPr="00F91987">
              <w:rPr>
                <w:rFonts w:ascii="Arial" w:hAnsi="Arial" w:cs="Arial"/>
              </w:rPr>
              <w:br/>
              <w:t>są kupowane zgodnie z Ustawą Prawo Zamówień Publicznych i procedurami wewnętrznymi UP w Słupsku w tym zakresie.</w:t>
            </w:r>
          </w:p>
          <w:p w14:paraId="34324F85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Zamówienie jest realizowane przez komórkę Zamówień Publicznych we </w:t>
            </w:r>
            <w:r w:rsidRPr="00F91987">
              <w:rPr>
                <w:rFonts w:ascii="Arial" w:hAnsi="Arial" w:cs="Arial"/>
              </w:rPr>
              <w:br/>
              <w:t>współpracy z Biblioteką Uniwersytetu Pomorskiego w Słupsku.</w:t>
            </w:r>
          </w:p>
          <w:p w14:paraId="09215E63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Zakres tematyczny prenumerowanych czasopism winien odpowiadać kierunkom kształcenia na Uniwersytecie Pomorskim w Słupsku.</w:t>
            </w:r>
          </w:p>
          <w:p w14:paraId="602EB0DD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Celem zaspokojenia różnorodnych potrzeb czytelniczych Biblioteka Uniwersytetu Pomorskiego w Słupsku gromadzi również tytuły prasy bieżącej oraz magazyny o charakterze popularno-naukowym i kulturalno-społecznym.</w:t>
            </w:r>
          </w:p>
          <w:p w14:paraId="7A43F143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Sporządzanie listy tytułów czasopism do prenumeraty poprzedzone jest </w:t>
            </w:r>
            <w:r w:rsidRPr="00F91987">
              <w:rPr>
                <w:rFonts w:ascii="Arial" w:hAnsi="Arial" w:cs="Arial"/>
              </w:rPr>
              <w:br/>
              <w:t xml:space="preserve">konsultacjami z Dyrektorami poszczególnych Instytutów oraz innymi jednostkami Akademii. Uwzględniane są również propozycje pracowników naukowych, </w:t>
            </w:r>
            <w:r w:rsidRPr="00F91987">
              <w:rPr>
                <w:rFonts w:ascii="Arial" w:hAnsi="Arial" w:cs="Arial"/>
              </w:rPr>
              <w:br/>
              <w:t xml:space="preserve">studentów i innych czytelników. </w:t>
            </w:r>
          </w:p>
          <w:p w14:paraId="1B8B9586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Utrzymywana jest ciągłość prenumeraty uznanych, cenionych i wartościowych czasopism naukowych.</w:t>
            </w:r>
          </w:p>
          <w:p w14:paraId="54F3E4A9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Zamówienia na prenumeratę czasopism zagranicznych Dyrektorzy Instytutów, </w:t>
            </w:r>
            <w:r w:rsidRPr="00F91987">
              <w:rPr>
                <w:rFonts w:ascii="Arial" w:hAnsi="Arial" w:cs="Arial"/>
              </w:rPr>
              <w:br/>
              <w:t xml:space="preserve">Katedr składają w formie pisemnej najpóźniej do 30 września roku </w:t>
            </w:r>
            <w:r w:rsidRPr="00F91987">
              <w:rPr>
                <w:rFonts w:ascii="Arial" w:hAnsi="Arial" w:cs="Arial"/>
              </w:rPr>
              <w:br/>
              <w:t>poprzedzającego rok prenumeraty.</w:t>
            </w:r>
          </w:p>
          <w:p w14:paraId="2B97FCF7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Zamówienie na prenumeratę czasopism zagranicznych musi zawierać pisemne zobowiązanie Instytutu, Katedry do pokrycia kosztów prenumeraty jako dysponenta środków finansowych.</w:t>
            </w:r>
          </w:p>
          <w:p w14:paraId="00D053D8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trike/>
              </w:rPr>
            </w:pPr>
            <w:r w:rsidRPr="00F91987">
              <w:rPr>
                <w:rFonts w:ascii="Arial" w:hAnsi="Arial" w:cs="Arial"/>
              </w:rPr>
              <w:t xml:space="preserve">Propozycje prenumeraty czasopism polskich składa się w formie pisemnej </w:t>
            </w:r>
            <w:r w:rsidRPr="00F91987">
              <w:rPr>
                <w:rFonts w:ascii="Arial" w:hAnsi="Arial" w:cs="Arial"/>
              </w:rPr>
              <w:br/>
              <w:t>do 30 września roku poprzedzającego rok prenumeraty do Dyrektora Biblioteki Uniwersytetu Pomorskiego w Słupsku.</w:t>
            </w:r>
          </w:p>
          <w:p w14:paraId="532D3D37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W zależności od rozstrzygnięć przetargowych, część tytułów czasopism może być prenumerowana indywidualnie u poszczególnych wydawców.</w:t>
            </w:r>
          </w:p>
          <w:p w14:paraId="09924638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>Wydawnictwa akademickie, seryjne, ukazujące się nieregularnie, mające duże opóźnienia zamawiane są bezpośrednio w wydawnictwach i redakcjach.</w:t>
            </w:r>
          </w:p>
          <w:p w14:paraId="4B9C8C1D" w14:textId="77777777" w:rsidR="00F91987" w:rsidRPr="00F91987" w:rsidRDefault="00F91987" w:rsidP="00F9198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F91987">
              <w:rPr>
                <w:rFonts w:ascii="Arial" w:hAnsi="Arial" w:cs="Arial"/>
              </w:rPr>
              <w:t xml:space="preserve">Koszty prenumeraty czasopism polskich udostępnianych w Bibliotece pokrywane </w:t>
            </w:r>
            <w:r w:rsidRPr="00F91987">
              <w:rPr>
                <w:rFonts w:ascii="Arial" w:hAnsi="Arial" w:cs="Arial"/>
              </w:rPr>
              <w:br/>
              <w:t>są ze środków finansowych Biblioteki Uniwersytetu Pomorskiego w Słupsku.</w:t>
            </w:r>
          </w:p>
          <w:p w14:paraId="4FB81019" w14:textId="77777777" w:rsidR="00F91987" w:rsidRPr="00F91987" w:rsidRDefault="00F91987" w:rsidP="00F45D9E">
            <w:pPr>
              <w:rPr>
                <w:rFonts w:ascii="Arial" w:hAnsi="Arial" w:cs="Arial"/>
              </w:rPr>
            </w:pPr>
          </w:p>
        </w:tc>
      </w:tr>
      <w:tr w:rsidR="00F91987" w:rsidRPr="00F91987" w14:paraId="57D4048F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51E839BC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lastRenderedPageBreak/>
              <w:t>7.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54FBB823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Definicje i skróty</w:t>
            </w:r>
          </w:p>
        </w:tc>
      </w:tr>
      <w:tr w:rsidR="00F91987" w:rsidRPr="00F91987" w14:paraId="7EE18482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7BBFC6B9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A.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0737B32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Użyte w procedurze definicje</w:t>
            </w:r>
          </w:p>
        </w:tc>
      </w:tr>
      <w:tr w:rsidR="00F91987" w:rsidRPr="00F91987" w14:paraId="2074E94E" w14:textId="77777777" w:rsidTr="00F45D9E">
        <w:tc>
          <w:tcPr>
            <w:tcW w:w="9062" w:type="dxa"/>
            <w:gridSpan w:val="6"/>
          </w:tcPr>
          <w:p w14:paraId="2CA57427" w14:textId="77777777" w:rsidR="00F91987" w:rsidRPr="00F91987" w:rsidRDefault="00F91987" w:rsidP="00F45D9E">
            <w:r w:rsidRPr="00F91987">
              <w:t xml:space="preserve">Książka (wydawnictwo zwarte) – </w:t>
            </w:r>
            <w:hyperlink r:id="rId5" w:tooltip="Wydawnictwo (publikacja)" w:history="1">
              <w:r w:rsidRPr="00F91987">
                <w:rPr>
                  <w:rStyle w:val="Hipercze"/>
                  <w:color w:val="auto"/>
                </w:rPr>
                <w:t>publikacja</w:t>
              </w:r>
            </w:hyperlink>
            <w:r w:rsidRPr="00F91987">
              <w:t xml:space="preserve"> ukazująca się jednokrotnie zaplanowana przez </w:t>
            </w:r>
            <w:hyperlink r:id="rId6" w:tooltip="Wydawca" w:history="1">
              <w:r w:rsidRPr="00F91987">
                <w:rPr>
                  <w:rStyle w:val="Hipercze"/>
                  <w:color w:val="auto"/>
                </w:rPr>
                <w:t>wydawcę</w:t>
              </w:r>
            </w:hyperlink>
            <w:r w:rsidRPr="00F91987">
              <w:t xml:space="preserve"> lub </w:t>
            </w:r>
            <w:hyperlink r:id="rId7" w:history="1">
              <w:r w:rsidRPr="00F91987">
                <w:rPr>
                  <w:rStyle w:val="Hipercze"/>
                  <w:color w:val="auto"/>
                </w:rPr>
                <w:t>autora</w:t>
              </w:r>
            </w:hyperlink>
            <w:r w:rsidRPr="00F91987">
              <w:t xml:space="preserve"> jako całość wydawnicza składająca się z określonej (z góry zaplanowanej) liczby części (wydanych jednocześnie lub niejednocześnie) i rozpowszechniana w dowolnej formie produktu. Może nią być np. pojedyncza </w:t>
            </w:r>
            <w:hyperlink r:id="rId8" w:tooltip="Książka" w:history="1">
              <w:r w:rsidRPr="00F91987">
                <w:rPr>
                  <w:rStyle w:val="Hipercze"/>
                  <w:color w:val="auto"/>
                </w:rPr>
                <w:t>książka</w:t>
              </w:r>
            </w:hyperlink>
            <w:r w:rsidRPr="00F91987">
              <w:t xml:space="preserve">, arkusz </w:t>
            </w:r>
            <w:hyperlink r:id="rId9" w:tooltip="Mapa" w:history="1">
              <w:r w:rsidRPr="00F91987">
                <w:rPr>
                  <w:rStyle w:val="Hipercze"/>
                  <w:color w:val="auto"/>
                </w:rPr>
                <w:t>mapy</w:t>
              </w:r>
            </w:hyperlink>
            <w:r w:rsidRPr="00F91987">
              <w:t xml:space="preserve">, </w:t>
            </w:r>
            <w:hyperlink r:id="rId10" w:tooltip="Rękopis" w:history="1">
              <w:r w:rsidRPr="00F91987">
                <w:rPr>
                  <w:rStyle w:val="Hipercze"/>
                  <w:color w:val="auto"/>
                </w:rPr>
                <w:t>rękopis</w:t>
              </w:r>
            </w:hyperlink>
            <w:r w:rsidRPr="00F91987">
              <w:t xml:space="preserve"> itp. jak również np. książka wielotomowa, nagranie dźwiękowe złożone z wielu utworów itp.</w:t>
            </w:r>
          </w:p>
          <w:p w14:paraId="6265B8A2" w14:textId="77777777" w:rsidR="00F91987" w:rsidRPr="00F91987" w:rsidRDefault="00F91987" w:rsidP="00F45D9E">
            <w:r w:rsidRPr="00F91987">
              <w:t>Czasopismo - wydawnictwo ciągłe, periodyczne, publikowane pod niezmienionym tytułem, posiadające numerację ciągłą, zawierające ustaloną szatę graficzną, a także niezbyt często zmieniający się format i objętość, zawierające materiały od wielu autorów i określoną tematykę, aczkolwiek mogące różnić się wersjami językowymi – może występować w wielu mutacjach regionalnych.</w:t>
            </w:r>
          </w:p>
          <w:p w14:paraId="73690F17" w14:textId="77777777" w:rsidR="00F91987" w:rsidRPr="00F91987" w:rsidRDefault="00F91987" w:rsidP="00F45D9E">
            <w:r w:rsidRPr="00F91987">
              <w:t>Prenumerata - usługa polegająca na zapłaceniu z góry za określoną liczbę kolejnych numerów czasopisma lub tomów książki w zamian za zapewnienie ciągłości ich dostarczania.</w:t>
            </w:r>
          </w:p>
        </w:tc>
      </w:tr>
      <w:tr w:rsidR="00F91987" w:rsidRPr="00F91987" w14:paraId="47D8836C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40272A3B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B.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398BEB8E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Użyte w procedurze skróty</w:t>
            </w:r>
          </w:p>
        </w:tc>
      </w:tr>
      <w:tr w:rsidR="00F91987" w:rsidRPr="00F91987" w14:paraId="5B806DD7" w14:textId="77777777" w:rsidTr="00F45D9E">
        <w:tc>
          <w:tcPr>
            <w:tcW w:w="9062" w:type="dxa"/>
            <w:gridSpan w:val="6"/>
          </w:tcPr>
          <w:p w14:paraId="5836A218" w14:textId="77777777" w:rsidR="00F91987" w:rsidRPr="00F91987" w:rsidRDefault="00F91987" w:rsidP="00F45D9E">
            <w:pPr>
              <w:rPr>
                <w:strike/>
              </w:rPr>
            </w:pPr>
            <w:r w:rsidRPr="00F91987">
              <w:t>UP – Uniwersytet Pomorski w Słupsku</w:t>
            </w:r>
          </w:p>
          <w:p w14:paraId="42F56715" w14:textId="77777777" w:rsidR="00F91987" w:rsidRPr="00F91987" w:rsidRDefault="00F91987" w:rsidP="00F45D9E">
            <w:pPr>
              <w:rPr>
                <w:strike/>
              </w:rPr>
            </w:pPr>
            <w:r w:rsidRPr="00F91987">
              <w:t>BUP – Biblioteka Uniwersytetu Pomorskiego w Słupsku</w:t>
            </w:r>
          </w:p>
        </w:tc>
      </w:tr>
      <w:tr w:rsidR="00F91987" w:rsidRPr="00F91987" w14:paraId="682F2911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6902A972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8.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262B5A2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Zakres odpowiedzialności, kompetencje i uprawnienia</w:t>
            </w:r>
          </w:p>
        </w:tc>
      </w:tr>
      <w:tr w:rsidR="00F91987" w:rsidRPr="00F91987" w14:paraId="04DCB4FE" w14:textId="77777777" w:rsidTr="00F45D9E">
        <w:tc>
          <w:tcPr>
            <w:tcW w:w="9062" w:type="dxa"/>
            <w:gridSpan w:val="6"/>
          </w:tcPr>
          <w:p w14:paraId="74475E45" w14:textId="77777777" w:rsidR="00F91987" w:rsidRPr="00F91987" w:rsidRDefault="00F91987" w:rsidP="00F45D9E">
            <w:r w:rsidRPr="00F91987">
              <w:t xml:space="preserve">Lider procesu – Kierownik Oddziału Gromadzenia i Opracowania Zbiorów, który odpowiada za realizację zamówienia, opracowanie i włączenie zakupionych zbiorów do zasobów, </w:t>
            </w:r>
            <w:r w:rsidRPr="00F91987">
              <w:br/>
              <w:t xml:space="preserve">Dyrektor Biblioteki zatwierdza zamówienia i wybór dostawcy, </w:t>
            </w:r>
            <w:r w:rsidRPr="00F91987">
              <w:br/>
              <w:t>kierownicy jednostek dydaktycznych odpowiadają za zgłaszanie zamówień książek i czasopism zgodnie z prowadzonymi kierunkami.</w:t>
            </w:r>
          </w:p>
          <w:p w14:paraId="70F868E3" w14:textId="77777777" w:rsidR="00F91987" w:rsidRPr="00F91987" w:rsidRDefault="00F91987" w:rsidP="00F45D9E"/>
        </w:tc>
      </w:tr>
      <w:tr w:rsidR="00F91987" w:rsidRPr="00F91987" w14:paraId="7F673CC1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221836B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9.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15F8A88F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Dane wyjściowe – efekty procesu</w:t>
            </w:r>
          </w:p>
        </w:tc>
      </w:tr>
      <w:tr w:rsidR="00F91987" w:rsidRPr="00F91987" w14:paraId="33B3443F" w14:textId="77777777" w:rsidTr="00F45D9E">
        <w:tc>
          <w:tcPr>
            <w:tcW w:w="9062" w:type="dxa"/>
            <w:gridSpan w:val="6"/>
          </w:tcPr>
          <w:p w14:paraId="3692AAE8" w14:textId="77777777" w:rsidR="00F91987" w:rsidRPr="00F91987" w:rsidRDefault="00F91987" w:rsidP="00F45D9E">
            <w:r w:rsidRPr="00F91987">
              <w:t>Wykazy zakupionych książek oraz czasopism oraz wykaz nowości (rekordy) w katalogu OPAC WWW Biblioteki Uniwersytetu Pomorskiego w Słupsku</w:t>
            </w:r>
          </w:p>
        </w:tc>
      </w:tr>
      <w:tr w:rsidR="00F91987" w:rsidRPr="00F91987" w14:paraId="5E6EC8DA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7F4E070A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10.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6F7108E2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Wykaz załączników</w:t>
            </w:r>
          </w:p>
        </w:tc>
      </w:tr>
      <w:tr w:rsidR="00F91987" w:rsidRPr="00F91987" w14:paraId="31F71BE9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5B1C2BAF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Lp.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62C4C644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Nazwa załącznika</w:t>
            </w:r>
          </w:p>
        </w:tc>
      </w:tr>
      <w:tr w:rsidR="00F91987" w:rsidRPr="00F91987" w14:paraId="35718E19" w14:textId="77777777" w:rsidTr="00F45D9E">
        <w:tc>
          <w:tcPr>
            <w:tcW w:w="704" w:type="dxa"/>
          </w:tcPr>
          <w:p w14:paraId="6FF68120" w14:textId="77777777" w:rsidR="00F91987" w:rsidRPr="00F91987" w:rsidRDefault="00F91987" w:rsidP="00F45D9E"/>
        </w:tc>
        <w:tc>
          <w:tcPr>
            <w:tcW w:w="8358" w:type="dxa"/>
            <w:gridSpan w:val="5"/>
          </w:tcPr>
          <w:p w14:paraId="5EC48D67" w14:textId="77777777" w:rsidR="00F91987" w:rsidRPr="00F91987" w:rsidRDefault="00F91987" w:rsidP="00F45D9E"/>
        </w:tc>
      </w:tr>
      <w:tr w:rsidR="00F91987" w:rsidRPr="00F91987" w14:paraId="0CA7D6EE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60651B37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11.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21D1E76C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Wykaz zmian załączników</w:t>
            </w:r>
          </w:p>
        </w:tc>
      </w:tr>
      <w:tr w:rsidR="00F91987" w:rsidRPr="00F91987" w14:paraId="4A1EF4AC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1DED20E2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Lp.</w:t>
            </w:r>
          </w:p>
        </w:tc>
        <w:tc>
          <w:tcPr>
            <w:tcW w:w="6092" w:type="dxa"/>
            <w:gridSpan w:val="4"/>
            <w:shd w:val="clear" w:color="auto" w:fill="D9D9D9" w:themeFill="background1" w:themeFillShade="D9"/>
          </w:tcPr>
          <w:p w14:paraId="2D134F53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Zakres merytoryczny zmian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8D6F918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Obowiązują od</w:t>
            </w:r>
          </w:p>
        </w:tc>
      </w:tr>
      <w:tr w:rsidR="00F91987" w:rsidRPr="00F91987" w14:paraId="3C0D1D05" w14:textId="77777777" w:rsidTr="00F45D9E">
        <w:tc>
          <w:tcPr>
            <w:tcW w:w="704" w:type="dxa"/>
          </w:tcPr>
          <w:p w14:paraId="209D33FE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49E05204" w14:textId="77777777" w:rsidR="00F91987" w:rsidRPr="00F91987" w:rsidRDefault="00F91987" w:rsidP="00F45D9E"/>
        </w:tc>
        <w:tc>
          <w:tcPr>
            <w:tcW w:w="2266" w:type="dxa"/>
          </w:tcPr>
          <w:p w14:paraId="3DB74CE1" w14:textId="77777777" w:rsidR="00F91987" w:rsidRPr="00F91987" w:rsidRDefault="00F91987" w:rsidP="00F45D9E"/>
        </w:tc>
      </w:tr>
      <w:tr w:rsidR="00F91987" w:rsidRPr="00F91987" w14:paraId="181323FB" w14:textId="77777777" w:rsidTr="00F45D9E">
        <w:tc>
          <w:tcPr>
            <w:tcW w:w="704" w:type="dxa"/>
          </w:tcPr>
          <w:p w14:paraId="5E1F1504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6976303D" w14:textId="77777777" w:rsidR="00F91987" w:rsidRPr="00F91987" w:rsidRDefault="00F91987" w:rsidP="00F45D9E"/>
        </w:tc>
        <w:tc>
          <w:tcPr>
            <w:tcW w:w="2266" w:type="dxa"/>
          </w:tcPr>
          <w:p w14:paraId="762582AD" w14:textId="77777777" w:rsidR="00F91987" w:rsidRPr="00F91987" w:rsidRDefault="00F91987" w:rsidP="00F45D9E"/>
        </w:tc>
      </w:tr>
      <w:tr w:rsidR="00F91987" w:rsidRPr="00F91987" w14:paraId="13A38D97" w14:textId="77777777" w:rsidTr="00F45D9E">
        <w:tc>
          <w:tcPr>
            <w:tcW w:w="704" w:type="dxa"/>
          </w:tcPr>
          <w:p w14:paraId="315814D9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1B24994F" w14:textId="77777777" w:rsidR="00F91987" w:rsidRPr="00F91987" w:rsidRDefault="00F91987" w:rsidP="00F45D9E"/>
        </w:tc>
        <w:tc>
          <w:tcPr>
            <w:tcW w:w="2266" w:type="dxa"/>
          </w:tcPr>
          <w:p w14:paraId="661A2252" w14:textId="77777777" w:rsidR="00F91987" w:rsidRPr="00F91987" w:rsidRDefault="00F91987" w:rsidP="00F45D9E"/>
        </w:tc>
      </w:tr>
      <w:tr w:rsidR="00F91987" w:rsidRPr="00F91987" w14:paraId="48B632EF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047B9F9E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12.</w:t>
            </w:r>
          </w:p>
        </w:tc>
        <w:tc>
          <w:tcPr>
            <w:tcW w:w="8358" w:type="dxa"/>
            <w:gridSpan w:val="5"/>
            <w:shd w:val="clear" w:color="auto" w:fill="D9D9D9" w:themeFill="background1" w:themeFillShade="D9"/>
          </w:tcPr>
          <w:p w14:paraId="15A72800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Wykaz zmian procedury</w:t>
            </w:r>
          </w:p>
        </w:tc>
      </w:tr>
      <w:tr w:rsidR="00F91987" w:rsidRPr="00F91987" w14:paraId="77A90B3B" w14:textId="77777777" w:rsidTr="00F45D9E">
        <w:tc>
          <w:tcPr>
            <w:tcW w:w="704" w:type="dxa"/>
            <w:shd w:val="clear" w:color="auto" w:fill="D9D9D9" w:themeFill="background1" w:themeFillShade="D9"/>
          </w:tcPr>
          <w:p w14:paraId="10CCD7BD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Lp.</w:t>
            </w:r>
          </w:p>
        </w:tc>
        <w:tc>
          <w:tcPr>
            <w:tcW w:w="6092" w:type="dxa"/>
            <w:gridSpan w:val="4"/>
            <w:shd w:val="clear" w:color="auto" w:fill="D9D9D9" w:themeFill="background1" w:themeFillShade="D9"/>
          </w:tcPr>
          <w:p w14:paraId="1D7D2A21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Zakres merytoryczny zmian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65C5FDDE" w14:textId="77777777" w:rsidR="00F91987" w:rsidRPr="00F91987" w:rsidRDefault="00F91987" w:rsidP="00F45D9E">
            <w:pPr>
              <w:rPr>
                <w:b/>
              </w:rPr>
            </w:pPr>
            <w:r w:rsidRPr="00F91987">
              <w:rPr>
                <w:b/>
              </w:rPr>
              <w:t>Obowiązują od</w:t>
            </w:r>
          </w:p>
        </w:tc>
      </w:tr>
      <w:tr w:rsidR="00F91987" w:rsidRPr="00F91987" w14:paraId="04E0C734" w14:textId="77777777" w:rsidTr="00F45D9E">
        <w:tc>
          <w:tcPr>
            <w:tcW w:w="704" w:type="dxa"/>
          </w:tcPr>
          <w:p w14:paraId="2B20D19E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2516658E" w14:textId="77777777" w:rsidR="00F91987" w:rsidRPr="00F91987" w:rsidRDefault="00F91987" w:rsidP="00F45D9E"/>
        </w:tc>
        <w:tc>
          <w:tcPr>
            <w:tcW w:w="2266" w:type="dxa"/>
          </w:tcPr>
          <w:p w14:paraId="6742B32E" w14:textId="77777777" w:rsidR="00F91987" w:rsidRPr="00F91987" w:rsidRDefault="00F91987" w:rsidP="00F45D9E"/>
        </w:tc>
      </w:tr>
      <w:tr w:rsidR="00F91987" w:rsidRPr="00F91987" w14:paraId="4D43D3EE" w14:textId="77777777" w:rsidTr="00F45D9E">
        <w:tc>
          <w:tcPr>
            <w:tcW w:w="704" w:type="dxa"/>
          </w:tcPr>
          <w:p w14:paraId="3E46C10D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3B68DB2D" w14:textId="77777777" w:rsidR="00F91987" w:rsidRPr="00F91987" w:rsidRDefault="00F91987" w:rsidP="00F45D9E"/>
        </w:tc>
        <w:tc>
          <w:tcPr>
            <w:tcW w:w="2266" w:type="dxa"/>
          </w:tcPr>
          <w:p w14:paraId="40AD23D1" w14:textId="77777777" w:rsidR="00F91987" w:rsidRPr="00F91987" w:rsidRDefault="00F91987" w:rsidP="00F45D9E"/>
        </w:tc>
      </w:tr>
      <w:tr w:rsidR="00F91987" w:rsidRPr="00F91987" w14:paraId="7F16B9A6" w14:textId="77777777" w:rsidTr="00F45D9E">
        <w:tc>
          <w:tcPr>
            <w:tcW w:w="704" w:type="dxa"/>
          </w:tcPr>
          <w:p w14:paraId="3E26247B" w14:textId="77777777" w:rsidR="00F91987" w:rsidRPr="00F91987" w:rsidRDefault="00F91987" w:rsidP="00F45D9E"/>
        </w:tc>
        <w:tc>
          <w:tcPr>
            <w:tcW w:w="6092" w:type="dxa"/>
            <w:gridSpan w:val="4"/>
          </w:tcPr>
          <w:p w14:paraId="58526669" w14:textId="77777777" w:rsidR="00F91987" w:rsidRPr="00F91987" w:rsidRDefault="00F91987" w:rsidP="00F45D9E"/>
        </w:tc>
        <w:tc>
          <w:tcPr>
            <w:tcW w:w="2266" w:type="dxa"/>
          </w:tcPr>
          <w:p w14:paraId="6C2FC147" w14:textId="77777777" w:rsidR="00F91987" w:rsidRPr="00F91987" w:rsidRDefault="00F91987" w:rsidP="00F45D9E"/>
        </w:tc>
      </w:tr>
    </w:tbl>
    <w:p w14:paraId="25DD150F" w14:textId="77777777" w:rsidR="00F91987" w:rsidRPr="00F91987" w:rsidRDefault="00F91987" w:rsidP="00F91987"/>
    <w:p w14:paraId="2D7DAEC0" w14:textId="77777777" w:rsidR="00F91987" w:rsidRPr="00F91987" w:rsidRDefault="00F91987" w:rsidP="00F91987"/>
    <w:p w14:paraId="49A5CE78" w14:textId="77777777" w:rsidR="00F91987" w:rsidRPr="00F91987" w:rsidRDefault="00F91987" w:rsidP="00F91987"/>
    <w:p w14:paraId="78EEBFCF" w14:textId="77777777" w:rsidR="00F91987" w:rsidRPr="00F91987" w:rsidRDefault="00F91987" w:rsidP="00F91987"/>
    <w:p w14:paraId="7A416FD1" w14:textId="77777777" w:rsidR="006A0A9A" w:rsidRPr="00F91987" w:rsidRDefault="00F35355"/>
    <w:sectPr w:rsidR="006A0A9A" w:rsidRPr="00F91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31C86"/>
    <w:multiLevelType w:val="hybridMultilevel"/>
    <w:tmpl w:val="F7AE6C5C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427C04B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B542435"/>
    <w:multiLevelType w:val="hybridMultilevel"/>
    <w:tmpl w:val="8398C328"/>
    <w:lvl w:ilvl="0" w:tplc="77185E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87"/>
    <w:rsid w:val="00746AD8"/>
    <w:rsid w:val="0090044F"/>
    <w:rsid w:val="00F172E0"/>
    <w:rsid w:val="00F35355"/>
    <w:rsid w:val="00F9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43BD"/>
  <w15:chartTrackingRefBased/>
  <w15:docId w15:val="{C28BC5F6-8664-4B4C-8887-44135706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987"/>
  </w:style>
  <w:style w:type="paragraph" w:styleId="Nagwek1">
    <w:name w:val="heading 1"/>
    <w:basedOn w:val="Normalny"/>
    <w:next w:val="Normalny"/>
    <w:link w:val="Nagwek1Znak"/>
    <w:qFormat/>
    <w:rsid w:val="00F919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919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Siatkatabelijasna">
    <w:name w:val="Grid Table Light"/>
    <w:basedOn w:val="Standardowy"/>
    <w:uiPriority w:val="40"/>
    <w:rsid w:val="00F919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F9198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91987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919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9198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Ksi%C4%85%C5%BC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Auto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Wydawc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l.wikipedia.org/wiki/Wydawnictwo_(publikacja)" TargetMode="External"/><Relationship Id="rId10" Type="http://schemas.openxmlformats.org/officeDocument/2006/relationships/hyperlink" Target="https://pl.wikipedia.org/wiki/R%C4%99kop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Map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1138</Words>
  <Characters>6832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Ania Rychły-Lipińska</cp:lastModifiedBy>
  <cp:revision>2</cp:revision>
  <dcterms:created xsi:type="dcterms:W3CDTF">2026-10-05T11:42:00Z</dcterms:created>
  <dcterms:modified xsi:type="dcterms:W3CDTF">2026-10-05T11:42:00Z</dcterms:modified>
</cp:coreProperties>
</file>